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E7" w:rsidRDefault="007A4FE7" w:rsidP="007A4FE7">
      <w:pPr>
        <w:jc w:val="center"/>
        <w:rPr>
          <w:b/>
          <w:sz w:val="72"/>
          <w:szCs w:val="72"/>
        </w:rPr>
      </w:pPr>
      <w:r>
        <w:rPr>
          <w:b/>
          <w:sz w:val="72"/>
          <w:szCs w:val="72"/>
        </w:rPr>
        <w:t>EPS  AU LPO MELKIOR GARRE</w:t>
      </w:r>
    </w:p>
    <w:p w:rsidR="007A4FE7" w:rsidRDefault="007A4FE7" w:rsidP="007A4FE7">
      <w:pPr>
        <w:ind w:firstLine="708"/>
        <w:rPr>
          <w:sz w:val="28"/>
          <w:szCs w:val="28"/>
        </w:rPr>
      </w:pPr>
    </w:p>
    <w:p w:rsidR="007A4FE7" w:rsidRDefault="007A4FE7" w:rsidP="007A4FE7">
      <w:pPr>
        <w:ind w:firstLine="708"/>
        <w:rPr>
          <w:sz w:val="28"/>
          <w:szCs w:val="28"/>
        </w:rPr>
      </w:pPr>
      <w:r>
        <w:rPr>
          <w:sz w:val="28"/>
          <w:szCs w:val="28"/>
        </w:rPr>
        <w:t xml:space="preserve"> Veuillez trouver ci-joint les informations relatives au fonctionnement de l’EPS au LPO Melkior et Garré.</w:t>
      </w:r>
    </w:p>
    <w:p w:rsidR="007A4FE7" w:rsidRDefault="007A4FE7" w:rsidP="007A4FE7">
      <w:pPr>
        <w:pStyle w:val="Paragraphedeliste"/>
        <w:numPr>
          <w:ilvl w:val="0"/>
          <w:numId w:val="1"/>
        </w:numPr>
        <w:rPr>
          <w:sz w:val="28"/>
          <w:szCs w:val="28"/>
        </w:rPr>
      </w:pPr>
      <w:r w:rsidRPr="007A4FE7">
        <w:rPr>
          <w:b/>
          <w:i/>
          <w:sz w:val="28"/>
          <w:szCs w:val="28"/>
          <w:highlight w:val="yellow"/>
          <w:u w:val="single"/>
        </w:rPr>
        <w:t>L’année scolaire</w:t>
      </w:r>
      <w:r>
        <w:rPr>
          <w:sz w:val="28"/>
          <w:szCs w:val="28"/>
        </w:rPr>
        <w:t xml:space="preserve"> se découpe en 3 cycles d’activités (environ 10 semaines chacun) composant la programmation annuelle des APSA pour chaque classe (APSA, lieu…).</w:t>
      </w:r>
    </w:p>
    <w:p w:rsidR="007A4FE7" w:rsidRDefault="007A4FE7" w:rsidP="007A4FE7">
      <w:pPr>
        <w:pStyle w:val="Paragraphedeliste"/>
        <w:ind w:left="1068"/>
        <w:rPr>
          <w:sz w:val="28"/>
          <w:szCs w:val="28"/>
        </w:rPr>
      </w:pPr>
      <w:r>
        <w:rPr>
          <w:sz w:val="28"/>
          <w:szCs w:val="28"/>
        </w:rPr>
        <w:t>Se reporter à la programmation des APSA pour le détail.</w:t>
      </w:r>
    </w:p>
    <w:p w:rsidR="007A4FE7" w:rsidRDefault="007A4FE7" w:rsidP="007A4FE7">
      <w:pPr>
        <w:pStyle w:val="Paragraphedeliste"/>
        <w:ind w:left="1068"/>
        <w:rPr>
          <w:sz w:val="28"/>
          <w:szCs w:val="28"/>
        </w:rPr>
      </w:pPr>
    </w:p>
    <w:p w:rsidR="007A4FE7" w:rsidRDefault="007A4FE7" w:rsidP="007A4FE7">
      <w:pPr>
        <w:pStyle w:val="Paragraphedeliste"/>
        <w:numPr>
          <w:ilvl w:val="0"/>
          <w:numId w:val="1"/>
        </w:numPr>
        <w:rPr>
          <w:sz w:val="28"/>
          <w:szCs w:val="28"/>
        </w:rPr>
      </w:pPr>
      <w:r w:rsidRPr="007A4FE7">
        <w:rPr>
          <w:b/>
          <w:i/>
          <w:sz w:val="28"/>
          <w:szCs w:val="28"/>
          <w:highlight w:val="yellow"/>
          <w:u w:val="single"/>
        </w:rPr>
        <w:t>Les horaires obligatoires d’EPS</w:t>
      </w:r>
      <w:r>
        <w:rPr>
          <w:sz w:val="28"/>
          <w:szCs w:val="28"/>
        </w:rPr>
        <w:t xml:space="preserve"> se définissent ainsi :</w:t>
      </w:r>
    </w:p>
    <w:p w:rsidR="007A4FE7" w:rsidRDefault="007A4FE7" w:rsidP="007A4FE7">
      <w:pPr>
        <w:pStyle w:val="Paragraphedeliste"/>
        <w:numPr>
          <w:ilvl w:val="0"/>
          <w:numId w:val="2"/>
        </w:numPr>
        <w:rPr>
          <w:sz w:val="28"/>
          <w:szCs w:val="28"/>
        </w:rPr>
      </w:pPr>
      <w:r>
        <w:rPr>
          <w:sz w:val="28"/>
          <w:szCs w:val="28"/>
        </w:rPr>
        <w:t xml:space="preserve">Voie </w:t>
      </w:r>
      <w:r w:rsidRPr="007A4FE7">
        <w:rPr>
          <w:b/>
          <w:sz w:val="28"/>
          <w:szCs w:val="28"/>
        </w:rPr>
        <w:t>générale et technologique 2h</w:t>
      </w:r>
      <w:r>
        <w:rPr>
          <w:sz w:val="28"/>
          <w:szCs w:val="28"/>
        </w:rPr>
        <w:t xml:space="preserve"> par semaine.</w:t>
      </w:r>
    </w:p>
    <w:p w:rsidR="007A4FE7" w:rsidRDefault="007A4FE7" w:rsidP="007A4FE7">
      <w:pPr>
        <w:pStyle w:val="Paragraphedeliste"/>
        <w:numPr>
          <w:ilvl w:val="0"/>
          <w:numId w:val="2"/>
        </w:numPr>
        <w:rPr>
          <w:sz w:val="28"/>
          <w:szCs w:val="28"/>
        </w:rPr>
      </w:pPr>
      <w:r>
        <w:rPr>
          <w:sz w:val="28"/>
          <w:szCs w:val="28"/>
        </w:rPr>
        <w:t xml:space="preserve">Voie professionnelle : </w:t>
      </w:r>
    </w:p>
    <w:p w:rsidR="007A4FE7" w:rsidRDefault="007A4FE7" w:rsidP="007A4FE7">
      <w:pPr>
        <w:pStyle w:val="Paragraphedeliste"/>
        <w:ind w:left="1428" w:firstLine="696"/>
        <w:rPr>
          <w:sz w:val="28"/>
          <w:szCs w:val="28"/>
        </w:rPr>
      </w:pPr>
      <w:r>
        <w:rPr>
          <w:sz w:val="28"/>
          <w:szCs w:val="28"/>
        </w:rPr>
        <w:t>&gt;</w:t>
      </w:r>
      <w:r w:rsidRPr="007A4FE7">
        <w:rPr>
          <w:b/>
          <w:i/>
          <w:sz w:val="28"/>
          <w:szCs w:val="28"/>
        </w:rPr>
        <w:t xml:space="preserve">en CAP </w:t>
      </w:r>
      <w:r w:rsidRPr="007A4FE7">
        <w:rPr>
          <w:b/>
          <w:sz w:val="28"/>
          <w:szCs w:val="28"/>
        </w:rPr>
        <w:t>2h30</w:t>
      </w:r>
      <w:r w:rsidRPr="00D77A60">
        <w:rPr>
          <w:sz w:val="28"/>
          <w:szCs w:val="28"/>
        </w:rPr>
        <w:t xml:space="preserve"> par semaine</w:t>
      </w:r>
      <w:r>
        <w:rPr>
          <w:sz w:val="28"/>
          <w:szCs w:val="28"/>
        </w:rPr>
        <w:t xml:space="preserve"> soit une séquence de 2h semaine à l’année </w:t>
      </w:r>
      <w:r w:rsidR="0003031E">
        <w:rPr>
          <w:sz w:val="28"/>
          <w:szCs w:val="28"/>
        </w:rPr>
        <w:t xml:space="preserve">+ </w:t>
      </w:r>
      <w:r>
        <w:rPr>
          <w:sz w:val="28"/>
          <w:szCs w:val="28"/>
        </w:rPr>
        <w:t>une session de 2h suppl</w:t>
      </w:r>
      <w:r w:rsidR="0003031E">
        <w:rPr>
          <w:sz w:val="28"/>
          <w:szCs w:val="28"/>
        </w:rPr>
        <w:t>émentaire par semaine</w:t>
      </w:r>
      <w:r w:rsidR="00904F2B">
        <w:rPr>
          <w:sz w:val="28"/>
          <w:szCs w:val="28"/>
        </w:rPr>
        <w:t xml:space="preserve"> </w:t>
      </w:r>
      <w:r w:rsidR="0035648B">
        <w:rPr>
          <w:sz w:val="28"/>
          <w:szCs w:val="28"/>
        </w:rPr>
        <w:t>(</w:t>
      </w:r>
      <w:r w:rsidR="00904F2B">
        <w:rPr>
          <w:sz w:val="28"/>
          <w:szCs w:val="28"/>
        </w:rPr>
        <w:t>soit 4h)</w:t>
      </w:r>
      <w:r w:rsidR="0003031E">
        <w:rPr>
          <w:sz w:val="28"/>
          <w:szCs w:val="28"/>
        </w:rPr>
        <w:t xml:space="preserve"> sur 7</w:t>
      </w:r>
      <w:r>
        <w:rPr>
          <w:sz w:val="28"/>
          <w:szCs w:val="28"/>
        </w:rPr>
        <w:t xml:space="preserve"> semaines hors période de stage (annualisation).</w:t>
      </w:r>
    </w:p>
    <w:p w:rsidR="007A4FE7" w:rsidRDefault="007A4FE7" w:rsidP="007A4FE7">
      <w:pPr>
        <w:pStyle w:val="Paragraphedeliste"/>
        <w:ind w:left="1428" w:firstLine="696"/>
        <w:rPr>
          <w:sz w:val="28"/>
          <w:szCs w:val="28"/>
        </w:rPr>
      </w:pPr>
      <w:r>
        <w:rPr>
          <w:sz w:val="28"/>
          <w:szCs w:val="28"/>
        </w:rPr>
        <w:t>&gt;</w:t>
      </w:r>
      <w:r w:rsidRPr="007A4FE7">
        <w:rPr>
          <w:b/>
          <w:i/>
          <w:sz w:val="28"/>
          <w:szCs w:val="28"/>
        </w:rPr>
        <w:t xml:space="preserve">en 2 bac pro </w:t>
      </w:r>
      <w:r w:rsidRPr="007A4FE7">
        <w:rPr>
          <w:b/>
          <w:sz w:val="28"/>
          <w:szCs w:val="28"/>
        </w:rPr>
        <w:t>2h</w:t>
      </w:r>
      <w:r>
        <w:rPr>
          <w:sz w:val="28"/>
          <w:szCs w:val="28"/>
        </w:rPr>
        <w:t xml:space="preserve"> semaine </w:t>
      </w:r>
    </w:p>
    <w:p w:rsidR="007A4FE7" w:rsidRDefault="007A4FE7" w:rsidP="007A4FE7">
      <w:pPr>
        <w:pStyle w:val="Paragraphedeliste"/>
        <w:ind w:left="1428" w:firstLine="696"/>
        <w:rPr>
          <w:sz w:val="28"/>
          <w:szCs w:val="28"/>
        </w:rPr>
      </w:pPr>
      <w:r>
        <w:rPr>
          <w:sz w:val="28"/>
          <w:szCs w:val="28"/>
        </w:rPr>
        <w:t>&gt;</w:t>
      </w:r>
      <w:r w:rsidRPr="007A4FE7">
        <w:rPr>
          <w:b/>
          <w:sz w:val="28"/>
          <w:szCs w:val="28"/>
        </w:rPr>
        <w:t>en 1 bac pro 3h</w:t>
      </w:r>
      <w:r>
        <w:rPr>
          <w:sz w:val="28"/>
          <w:szCs w:val="28"/>
        </w:rPr>
        <w:t xml:space="preserve"> par semaine réparti </w:t>
      </w:r>
      <w:r w:rsidR="00904F2B">
        <w:rPr>
          <w:sz w:val="28"/>
          <w:szCs w:val="28"/>
        </w:rPr>
        <w:t xml:space="preserve">en </w:t>
      </w:r>
      <w:r>
        <w:rPr>
          <w:sz w:val="28"/>
          <w:szCs w:val="28"/>
        </w:rPr>
        <w:t xml:space="preserve"> un créneau année de 2h + un créneau de 2h supplémentaire par semaine</w:t>
      </w:r>
      <w:r w:rsidR="00904F2B">
        <w:rPr>
          <w:sz w:val="28"/>
          <w:szCs w:val="28"/>
        </w:rPr>
        <w:t xml:space="preserve"> (soit 4h)</w:t>
      </w:r>
      <w:r>
        <w:rPr>
          <w:sz w:val="28"/>
          <w:szCs w:val="28"/>
        </w:rPr>
        <w:t xml:space="preserve"> sur un cycle,</w:t>
      </w:r>
    </w:p>
    <w:p w:rsidR="007A4FE7" w:rsidRDefault="007A4FE7" w:rsidP="007A4FE7">
      <w:pPr>
        <w:pStyle w:val="Paragraphedeliste"/>
        <w:ind w:left="1428" w:firstLine="696"/>
        <w:rPr>
          <w:sz w:val="28"/>
          <w:szCs w:val="28"/>
        </w:rPr>
      </w:pPr>
      <w:r>
        <w:rPr>
          <w:sz w:val="28"/>
          <w:szCs w:val="28"/>
        </w:rPr>
        <w:t>&gt;</w:t>
      </w:r>
      <w:r w:rsidRPr="007A4FE7">
        <w:rPr>
          <w:b/>
          <w:sz w:val="28"/>
          <w:szCs w:val="28"/>
        </w:rPr>
        <w:t>en Tale bac pro 3h</w:t>
      </w:r>
      <w:r>
        <w:rPr>
          <w:sz w:val="28"/>
          <w:szCs w:val="28"/>
        </w:rPr>
        <w:t xml:space="preserve"> par semaine réparti en 2 créneaux de 2h par semaine  de septembre à début avril.</w:t>
      </w:r>
    </w:p>
    <w:p w:rsidR="007A4FE7" w:rsidRPr="00784A64" w:rsidRDefault="007A4FE7" w:rsidP="007A4FE7">
      <w:pPr>
        <w:pStyle w:val="Paragraphedeliste"/>
        <w:ind w:left="1428" w:firstLine="696"/>
        <w:rPr>
          <w:sz w:val="28"/>
          <w:szCs w:val="28"/>
        </w:rPr>
      </w:pPr>
    </w:p>
    <w:p w:rsidR="007A4FE7" w:rsidRDefault="007A4FE7" w:rsidP="007A4FE7">
      <w:pPr>
        <w:pStyle w:val="Paragraphedeliste"/>
        <w:numPr>
          <w:ilvl w:val="0"/>
          <w:numId w:val="1"/>
        </w:numPr>
        <w:rPr>
          <w:sz w:val="28"/>
          <w:szCs w:val="28"/>
        </w:rPr>
      </w:pPr>
      <w:r w:rsidRPr="007A4FE7">
        <w:rPr>
          <w:b/>
          <w:i/>
          <w:sz w:val="28"/>
          <w:szCs w:val="28"/>
          <w:highlight w:val="yellow"/>
          <w:u w:val="single"/>
        </w:rPr>
        <w:t>Un transport en bus</w:t>
      </w:r>
      <w:r>
        <w:rPr>
          <w:sz w:val="28"/>
          <w:szCs w:val="28"/>
        </w:rPr>
        <w:t xml:space="preserve"> si nécessaire est mis en place par l’établissement. Si les élèves veulent se rendre sur les installations extérieures et/ou en revenir par leur propre moyen ils sont tenus d’être à l’heure au début du cours sinon l’installation ne leur sera pas accessible. A la fin du cours ils doivent rester jusqu’au départ du bus. Ils sont sous la responsabilité de l’enseignant jusqu’au départ du bus ou à minima à l’horaire programmé en cas de retard de celui-ci. (Détails sur la programmation des bus).</w:t>
      </w:r>
    </w:p>
    <w:p w:rsidR="007A4FE7" w:rsidRDefault="007A4FE7" w:rsidP="007A4FE7">
      <w:pPr>
        <w:pStyle w:val="Paragraphedeliste"/>
        <w:ind w:left="1068"/>
        <w:rPr>
          <w:sz w:val="28"/>
          <w:szCs w:val="28"/>
        </w:rPr>
      </w:pPr>
    </w:p>
    <w:p w:rsidR="007A4FE7" w:rsidRDefault="007A4FE7" w:rsidP="007A4FE7">
      <w:pPr>
        <w:pStyle w:val="Paragraphedeliste"/>
        <w:numPr>
          <w:ilvl w:val="0"/>
          <w:numId w:val="1"/>
        </w:numPr>
        <w:rPr>
          <w:sz w:val="28"/>
          <w:szCs w:val="28"/>
        </w:rPr>
      </w:pPr>
      <w:r w:rsidRPr="002E6BF4">
        <w:rPr>
          <w:b/>
          <w:i/>
          <w:sz w:val="28"/>
          <w:szCs w:val="28"/>
          <w:highlight w:val="yellow"/>
          <w:u w:val="single"/>
        </w:rPr>
        <w:t>La tenue de sport</w:t>
      </w:r>
      <w:r>
        <w:rPr>
          <w:sz w:val="28"/>
          <w:szCs w:val="28"/>
        </w:rPr>
        <w:t xml:space="preserve"> est obligatoire (vêtement adapté à la pratique sportive</w:t>
      </w:r>
      <w:r w:rsidR="00871E63">
        <w:rPr>
          <w:sz w:val="28"/>
          <w:szCs w:val="28"/>
        </w:rPr>
        <w:t xml:space="preserve"> et décent</w:t>
      </w:r>
      <w:r>
        <w:rPr>
          <w:sz w:val="28"/>
          <w:szCs w:val="28"/>
        </w:rPr>
        <w:t xml:space="preserve">) ainsi que des chaussures de sport. Leurs absences seront sanctionnées. </w:t>
      </w:r>
    </w:p>
    <w:p w:rsidR="007A4FE7" w:rsidRDefault="007A4FE7" w:rsidP="007A4FE7">
      <w:pPr>
        <w:pStyle w:val="Paragraphedeliste"/>
        <w:ind w:left="1068"/>
        <w:rPr>
          <w:sz w:val="28"/>
          <w:szCs w:val="28"/>
        </w:rPr>
      </w:pPr>
      <w:r>
        <w:rPr>
          <w:sz w:val="28"/>
          <w:szCs w:val="28"/>
        </w:rPr>
        <w:t>Dans le cadre des évaluations et des CCF tout élève n’ayant pas ses chaussures de sport ne sera pas évalué.</w:t>
      </w:r>
    </w:p>
    <w:p w:rsidR="002E6BF4" w:rsidRDefault="002E6BF4" w:rsidP="007A4FE7">
      <w:pPr>
        <w:pStyle w:val="Paragraphedeliste"/>
        <w:ind w:left="1068"/>
        <w:rPr>
          <w:sz w:val="28"/>
          <w:szCs w:val="28"/>
        </w:rPr>
      </w:pPr>
    </w:p>
    <w:p w:rsidR="007A4FE7" w:rsidRDefault="007A4FE7" w:rsidP="007A4FE7">
      <w:pPr>
        <w:pStyle w:val="Paragraphedeliste"/>
        <w:numPr>
          <w:ilvl w:val="0"/>
          <w:numId w:val="1"/>
        </w:numPr>
        <w:rPr>
          <w:sz w:val="28"/>
          <w:szCs w:val="28"/>
        </w:rPr>
      </w:pPr>
      <w:r w:rsidRPr="002E6BF4">
        <w:rPr>
          <w:b/>
          <w:i/>
          <w:sz w:val="28"/>
          <w:szCs w:val="28"/>
          <w:highlight w:val="yellow"/>
          <w:u w:val="single"/>
        </w:rPr>
        <w:t>Les certificats médicaux</w:t>
      </w:r>
      <w:r>
        <w:rPr>
          <w:sz w:val="28"/>
          <w:szCs w:val="28"/>
        </w:rPr>
        <w:t xml:space="preserve"> (CM) doivent être visés par l’enseignant et une copie donnée à la vie scolaire. Les CM d’une durée inférieure à 1 mois impliquent que </w:t>
      </w:r>
      <w:r>
        <w:rPr>
          <w:sz w:val="28"/>
          <w:szCs w:val="28"/>
        </w:rPr>
        <w:lastRenderedPageBreak/>
        <w:t>l’élève doit assister aux cours pour suivre la progression. Au-delà d’un mois l’obligation d’assistance aux cours dépendra de la durée et de la pathologie.</w:t>
      </w:r>
    </w:p>
    <w:p w:rsidR="007A4FE7" w:rsidRDefault="007A4FE7" w:rsidP="007A4FE7">
      <w:pPr>
        <w:pStyle w:val="Paragraphedeliste"/>
        <w:ind w:left="1068"/>
        <w:rPr>
          <w:sz w:val="28"/>
          <w:szCs w:val="28"/>
        </w:rPr>
      </w:pPr>
    </w:p>
    <w:p w:rsidR="007A4FE7" w:rsidRPr="007A4FE7" w:rsidRDefault="007A4FE7" w:rsidP="007A4FE7">
      <w:pPr>
        <w:pStyle w:val="Paragraphedeliste"/>
        <w:numPr>
          <w:ilvl w:val="0"/>
          <w:numId w:val="1"/>
        </w:numPr>
        <w:rPr>
          <w:sz w:val="28"/>
          <w:szCs w:val="28"/>
        </w:rPr>
      </w:pPr>
      <w:r w:rsidRPr="007A4FE7">
        <w:rPr>
          <w:b/>
          <w:i/>
          <w:sz w:val="28"/>
          <w:szCs w:val="28"/>
          <w:highlight w:val="yellow"/>
          <w:u w:val="single"/>
        </w:rPr>
        <w:t>L’option facultative ponctuelle</w:t>
      </w:r>
      <w:r>
        <w:rPr>
          <w:sz w:val="28"/>
          <w:szCs w:val="28"/>
        </w:rPr>
        <w:t xml:space="preserve"> ne concerne que les classes </w:t>
      </w:r>
      <w:r w:rsidRPr="007A4FE7">
        <w:rPr>
          <w:b/>
          <w:sz w:val="28"/>
          <w:szCs w:val="28"/>
        </w:rPr>
        <w:t xml:space="preserve">de </w:t>
      </w:r>
      <w:r>
        <w:rPr>
          <w:b/>
          <w:sz w:val="28"/>
          <w:szCs w:val="28"/>
        </w:rPr>
        <w:t>Tale G</w:t>
      </w:r>
      <w:r w:rsidRPr="007A4FE7">
        <w:rPr>
          <w:b/>
          <w:sz w:val="28"/>
          <w:szCs w:val="28"/>
        </w:rPr>
        <w:t>énérale,</w:t>
      </w:r>
      <w:r>
        <w:rPr>
          <w:b/>
          <w:sz w:val="28"/>
          <w:szCs w:val="28"/>
        </w:rPr>
        <w:t xml:space="preserve"> T</w:t>
      </w:r>
      <w:r w:rsidRPr="007A4FE7">
        <w:rPr>
          <w:b/>
          <w:sz w:val="28"/>
          <w:szCs w:val="28"/>
        </w:rPr>
        <w:t xml:space="preserve">echnologique et </w:t>
      </w:r>
      <w:r>
        <w:rPr>
          <w:b/>
          <w:sz w:val="28"/>
          <w:szCs w:val="28"/>
        </w:rPr>
        <w:t>P</w:t>
      </w:r>
      <w:r w:rsidRPr="007A4FE7">
        <w:rPr>
          <w:b/>
          <w:sz w:val="28"/>
          <w:szCs w:val="28"/>
        </w:rPr>
        <w:t>rofessionnelle</w:t>
      </w:r>
      <w:r>
        <w:rPr>
          <w:sz w:val="28"/>
          <w:szCs w:val="28"/>
        </w:rPr>
        <w:t xml:space="preserve">. </w:t>
      </w:r>
      <w:r w:rsidR="009E4413">
        <w:rPr>
          <w:sz w:val="28"/>
          <w:szCs w:val="28"/>
        </w:rPr>
        <w:t xml:space="preserve">Coefficient 2 pour les </w:t>
      </w:r>
      <w:r w:rsidR="00AD194B">
        <w:rPr>
          <w:sz w:val="28"/>
          <w:szCs w:val="28"/>
        </w:rPr>
        <w:t>Tales</w:t>
      </w:r>
      <w:r w:rsidR="009E4413">
        <w:rPr>
          <w:sz w:val="28"/>
          <w:szCs w:val="28"/>
        </w:rPr>
        <w:t xml:space="preserve"> G</w:t>
      </w:r>
      <w:r w:rsidRPr="007A4FE7">
        <w:rPr>
          <w:sz w:val="28"/>
          <w:szCs w:val="28"/>
        </w:rPr>
        <w:t xml:space="preserve">énérale en rang 1. Coefficient 1 en rang 2 ou pour les </w:t>
      </w:r>
      <w:r w:rsidR="00AD194B" w:rsidRPr="007A4FE7">
        <w:rPr>
          <w:sz w:val="28"/>
          <w:szCs w:val="28"/>
        </w:rPr>
        <w:t>Tales</w:t>
      </w:r>
      <w:r w:rsidRPr="007A4FE7">
        <w:rPr>
          <w:sz w:val="28"/>
          <w:szCs w:val="28"/>
        </w:rPr>
        <w:t xml:space="preserve"> Technologiques</w:t>
      </w:r>
      <w:r>
        <w:rPr>
          <w:sz w:val="28"/>
          <w:szCs w:val="28"/>
        </w:rPr>
        <w:t xml:space="preserve"> et Professionnelles</w:t>
      </w:r>
      <w:r w:rsidRPr="007A4FE7">
        <w:rPr>
          <w:sz w:val="28"/>
          <w:szCs w:val="28"/>
        </w:rPr>
        <w:t>.</w:t>
      </w:r>
    </w:p>
    <w:p w:rsidR="007A4FE7" w:rsidRDefault="007A4FE7" w:rsidP="007A4FE7">
      <w:pPr>
        <w:pStyle w:val="Paragraphedeliste"/>
        <w:ind w:left="1068"/>
        <w:rPr>
          <w:sz w:val="28"/>
          <w:szCs w:val="28"/>
        </w:rPr>
      </w:pPr>
      <w:r>
        <w:rPr>
          <w:sz w:val="28"/>
          <w:szCs w:val="28"/>
        </w:rPr>
        <w:t xml:space="preserve">La liste des épreuves est réduite à 5 APSA : natation de distance, judo, tennis, chorégraphie individuelle, football. </w:t>
      </w:r>
    </w:p>
    <w:p w:rsidR="007A4FE7" w:rsidRPr="00922744" w:rsidRDefault="007A4FE7" w:rsidP="007A4FE7">
      <w:pPr>
        <w:pStyle w:val="Paragraphedeliste"/>
        <w:ind w:left="1068"/>
        <w:rPr>
          <w:sz w:val="28"/>
          <w:szCs w:val="28"/>
        </w:rPr>
      </w:pPr>
    </w:p>
    <w:p w:rsidR="007A4FE7" w:rsidRDefault="007A4FE7" w:rsidP="007A4FE7">
      <w:pPr>
        <w:pStyle w:val="Paragraphedeliste"/>
        <w:numPr>
          <w:ilvl w:val="0"/>
          <w:numId w:val="1"/>
        </w:numPr>
        <w:rPr>
          <w:sz w:val="28"/>
          <w:szCs w:val="28"/>
        </w:rPr>
      </w:pPr>
      <w:r w:rsidRPr="007A4FE7">
        <w:rPr>
          <w:b/>
          <w:i/>
          <w:sz w:val="28"/>
          <w:szCs w:val="28"/>
          <w:highlight w:val="yellow"/>
          <w:u w:val="single"/>
        </w:rPr>
        <w:t>Les CCF</w:t>
      </w:r>
      <w:r>
        <w:rPr>
          <w:sz w:val="28"/>
          <w:szCs w:val="28"/>
        </w:rPr>
        <w:t xml:space="preserve"> se déroulent sur les horaires EDT. Les dates sont définies par la fin du cycle. Voir détail sur affichage. Tous les élèves ont une convocation collée dans leur carnet de correspondance spécifiant les modalités, les dates, les horaires et les lieux des épreuves.</w:t>
      </w:r>
    </w:p>
    <w:p w:rsidR="007A4FE7" w:rsidRDefault="007A4FE7" w:rsidP="007A4FE7">
      <w:pPr>
        <w:pStyle w:val="Paragraphedeliste"/>
        <w:numPr>
          <w:ilvl w:val="0"/>
          <w:numId w:val="2"/>
        </w:numPr>
        <w:rPr>
          <w:sz w:val="28"/>
          <w:szCs w:val="28"/>
        </w:rPr>
      </w:pPr>
      <w:r w:rsidRPr="007A4FE7">
        <w:rPr>
          <w:b/>
          <w:sz w:val="28"/>
          <w:szCs w:val="28"/>
        </w:rPr>
        <w:t>En voie Générale et Technologique</w:t>
      </w:r>
      <w:r w:rsidRPr="00DE6635">
        <w:rPr>
          <w:sz w:val="28"/>
          <w:szCs w:val="28"/>
        </w:rPr>
        <w:t xml:space="preserve"> les élèves </w:t>
      </w:r>
      <w:r>
        <w:rPr>
          <w:sz w:val="28"/>
          <w:szCs w:val="28"/>
        </w:rPr>
        <w:t>sont en menu et en coévaluation, procédure plus longue. De ce fait l’heure suivante le cours d’EPS habituel est banalisée. Toutes les Tales générales et technologiques sont  le jeudi ou le vendredi.</w:t>
      </w:r>
    </w:p>
    <w:p w:rsidR="007A4FE7" w:rsidRDefault="007A4FE7" w:rsidP="007A4FE7">
      <w:pPr>
        <w:pStyle w:val="Paragraphedeliste"/>
        <w:numPr>
          <w:ilvl w:val="0"/>
          <w:numId w:val="2"/>
        </w:numPr>
        <w:rPr>
          <w:sz w:val="28"/>
          <w:szCs w:val="28"/>
        </w:rPr>
      </w:pPr>
      <w:r w:rsidRPr="007A4FE7">
        <w:rPr>
          <w:b/>
          <w:sz w:val="28"/>
          <w:szCs w:val="28"/>
        </w:rPr>
        <w:t>En voie professionnelle</w:t>
      </w:r>
      <w:r>
        <w:rPr>
          <w:sz w:val="28"/>
          <w:szCs w:val="28"/>
        </w:rPr>
        <w:t xml:space="preserve"> les classes </w:t>
      </w:r>
      <w:r w:rsidR="00871E63">
        <w:rPr>
          <w:sz w:val="28"/>
          <w:szCs w:val="28"/>
        </w:rPr>
        <w:t xml:space="preserve">de 1ére, certification intermédiaire sur 2 APSA  et terminales sur 3 APSA </w:t>
      </w:r>
      <w:r>
        <w:rPr>
          <w:sz w:val="28"/>
          <w:szCs w:val="28"/>
        </w:rPr>
        <w:t>ont des CCF.</w:t>
      </w:r>
      <w:r w:rsidR="00871E63">
        <w:rPr>
          <w:sz w:val="28"/>
          <w:szCs w:val="28"/>
        </w:rPr>
        <w:t xml:space="preserve"> </w:t>
      </w:r>
      <w:r>
        <w:rPr>
          <w:sz w:val="28"/>
          <w:szCs w:val="28"/>
        </w:rPr>
        <w:t xml:space="preserve">En raison des stages les dates sont définies </w:t>
      </w:r>
      <w:r w:rsidR="00871E63">
        <w:rPr>
          <w:sz w:val="28"/>
          <w:szCs w:val="28"/>
        </w:rPr>
        <w:t xml:space="preserve">pour chaque section </w:t>
      </w:r>
      <w:r>
        <w:rPr>
          <w:sz w:val="28"/>
          <w:szCs w:val="28"/>
        </w:rPr>
        <w:t xml:space="preserve">par l’enseignant. </w:t>
      </w:r>
    </w:p>
    <w:p w:rsidR="007A4FE7" w:rsidRDefault="007A4FE7" w:rsidP="007A4FE7">
      <w:pPr>
        <w:pStyle w:val="Paragraphedeliste"/>
        <w:numPr>
          <w:ilvl w:val="0"/>
          <w:numId w:val="3"/>
        </w:numPr>
        <w:rPr>
          <w:sz w:val="28"/>
          <w:szCs w:val="28"/>
        </w:rPr>
      </w:pPr>
      <w:r>
        <w:rPr>
          <w:sz w:val="28"/>
          <w:szCs w:val="28"/>
        </w:rPr>
        <w:t>En cas d’impossibilité de se présenter au CCF un certificat médical présenté au plus tard le jour du CCF permettra un rattrapage de l’épreuve.</w:t>
      </w:r>
    </w:p>
    <w:p w:rsidR="007A4FE7" w:rsidRDefault="007A4FE7" w:rsidP="007A4FE7">
      <w:pPr>
        <w:pStyle w:val="Paragraphedeliste"/>
        <w:numPr>
          <w:ilvl w:val="0"/>
          <w:numId w:val="3"/>
        </w:numPr>
        <w:rPr>
          <w:sz w:val="28"/>
          <w:szCs w:val="28"/>
        </w:rPr>
      </w:pPr>
      <w:r>
        <w:rPr>
          <w:sz w:val="28"/>
          <w:szCs w:val="28"/>
        </w:rPr>
        <w:t>Les modalités d’évaluation sont consultables sur le site de l’Académie de Guyane ou</w:t>
      </w:r>
    </w:p>
    <w:p w:rsidR="007A4FE7" w:rsidRDefault="007A4FE7" w:rsidP="007A4FE7">
      <w:pPr>
        <w:pStyle w:val="Paragraphedeliste"/>
        <w:ind w:left="1428"/>
        <w:rPr>
          <w:sz w:val="28"/>
          <w:szCs w:val="28"/>
        </w:rPr>
      </w:pPr>
      <w:r>
        <w:rPr>
          <w:sz w:val="28"/>
          <w:szCs w:val="28"/>
        </w:rPr>
        <w:t>- pour la voie professionnelle B.O spécial n°2 du 19/02/2009,B.O n°40 du 12/11/2009 et le B.O spécial du 9/10/2009</w:t>
      </w:r>
    </w:p>
    <w:p w:rsidR="007A4FE7" w:rsidRDefault="007A4FE7" w:rsidP="007A4FE7">
      <w:pPr>
        <w:pStyle w:val="Paragraphedeliste"/>
        <w:ind w:left="1428"/>
        <w:rPr>
          <w:sz w:val="28"/>
          <w:szCs w:val="28"/>
        </w:rPr>
      </w:pPr>
      <w:r>
        <w:rPr>
          <w:sz w:val="28"/>
          <w:szCs w:val="28"/>
        </w:rPr>
        <w:t>-pour la voie générale et technologique B.O spécial du 29/04/2010,B.O n°5 du 19/07/2012.</w:t>
      </w:r>
    </w:p>
    <w:p w:rsidR="009F082D" w:rsidRDefault="009F082D"/>
    <w:sectPr w:rsidR="009F082D" w:rsidSect="007A4FE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778C6"/>
    <w:multiLevelType w:val="hybridMultilevel"/>
    <w:tmpl w:val="3386F002"/>
    <w:lvl w:ilvl="0" w:tplc="37E23792">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541A42BA"/>
    <w:multiLevelType w:val="hybridMultilevel"/>
    <w:tmpl w:val="CBFE7268"/>
    <w:lvl w:ilvl="0" w:tplc="CBE49864">
      <w:numFmt w:val="bullet"/>
      <w:lvlText w:val=""/>
      <w:lvlJc w:val="left"/>
      <w:pPr>
        <w:ind w:left="1428" w:hanging="360"/>
      </w:pPr>
      <w:rPr>
        <w:rFonts w:ascii="Wingdings" w:eastAsiaTheme="minorHAnsi" w:hAnsi="Wingdings"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544C23D0"/>
    <w:multiLevelType w:val="hybridMultilevel"/>
    <w:tmpl w:val="F29CFC2A"/>
    <w:lvl w:ilvl="0" w:tplc="EE5CDAB6">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compat/>
  <w:rsids>
    <w:rsidRoot w:val="007A4FE7"/>
    <w:rsid w:val="0003031E"/>
    <w:rsid w:val="001609C5"/>
    <w:rsid w:val="001C7FD5"/>
    <w:rsid w:val="002E6BF4"/>
    <w:rsid w:val="0035648B"/>
    <w:rsid w:val="007970AE"/>
    <w:rsid w:val="007A4FE7"/>
    <w:rsid w:val="00871E63"/>
    <w:rsid w:val="00904F2B"/>
    <w:rsid w:val="009E4413"/>
    <w:rsid w:val="009F082D"/>
    <w:rsid w:val="00AD194B"/>
    <w:rsid w:val="00B067C2"/>
    <w:rsid w:val="00D07F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4F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2982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Murielle</dc:creator>
  <cp:lastModifiedBy>proviseur</cp:lastModifiedBy>
  <cp:revision>2</cp:revision>
  <dcterms:created xsi:type="dcterms:W3CDTF">2016-09-22T14:22:00Z</dcterms:created>
  <dcterms:modified xsi:type="dcterms:W3CDTF">2016-09-22T14:22:00Z</dcterms:modified>
</cp:coreProperties>
</file>